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D3" w:rsidRDefault="006A76D3" w:rsidP="006A76D3">
      <w:pPr>
        <w:pStyle w:val="2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b w:val="0"/>
          <w:bCs w:val="0"/>
          <w:color w:val="666666"/>
          <w:sz w:val="54"/>
          <w:szCs w:val="54"/>
        </w:rPr>
      </w:pPr>
      <w:r w:rsidRPr="006A76D3">
        <w:rPr>
          <w:rFonts w:ascii="微软雅黑" w:eastAsia="微软雅黑" w:hAnsi="微软雅黑" w:hint="eastAsia"/>
          <w:b w:val="0"/>
          <w:bCs w:val="0"/>
          <w:color w:val="666666"/>
          <w:sz w:val="54"/>
          <w:szCs w:val="54"/>
        </w:rPr>
        <w:t>交通与物流学院第一届供应</w:t>
      </w:r>
      <w:proofErr w:type="gramStart"/>
      <w:r w:rsidRPr="006A76D3">
        <w:rPr>
          <w:rFonts w:ascii="微软雅黑" w:eastAsia="微软雅黑" w:hAnsi="微软雅黑" w:hint="eastAsia"/>
          <w:b w:val="0"/>
          <w:bCs w:val="0"/>
          <w:color w:val="666666"/>
          <w:sz w:val="54"/>
          <w:szCs w:val="54"/>
        </w:rPr>
        <w:t>链大赛</w:t>
      </w:r>
      <w:proofErr w:type="gramEnd"/>
      <w:r w:rsidRPr="006A76D3">
        <w:rPr>
          <w:rFonts w:ascii="微软雅黑" w:eastAsia="微软雅黑" w:hAnsi="微软雅黑" w:hint="eastAsia"/>
          <w:b w:val="0"/>
          <w:bCs w:val="0"/>
          <w:color w:val="666666"/>
          <w:sz w:val="54"/>
          <w:szCs w:val="54"/>
        </w:rPr>
        <w:t>暨第二届全国大学生供应</w:t>
      </w:r>
      <w:proofErr w:type="gramStart"/>
      <w:r w:rsidRPr="006A76D3">
        <w:rPr>
          <w:rFonts w:ascii="微软雅黑" w:eastAsia="微软雅黑" w:hAnsi="微软雅黑" w:hint="eastAsia"/>
          <w:b w:val="0"/>
          <w:bCs w:val="0"/>
          <w:color w:val="666666"/>
          <w:sz w:val="54"/>
          <w:szCs w:val="54"/>
        </w:rPr>
        <w:t>链大赛</w:t>
      </w:r>
      <w:proofErr w:type="gramEnd"/>
      <w:r>
        <w:rPr>
          <w:rFonts w:ascii="微软雅黑" w:eastAsia="微软雅黑" w:hAnsi="微软雅黑" w:hint="eastAsia"/>
          <w:b w:val="0"/>
          <w:bCs w:val="0"/>
          <w:color w:val="666666"/>
          <w:sz w:val="54"/>
          <w:szCs w:val="54"/>
        </w:rPr>
        <w:t>成绩公告</w:t>
      </w:r>
    </w:p>
    <w:p w:rsidR="009F31BF" w:rsidRPr="007B78D3" w:rsidRDefault="009F31BF" w:rsidP="00737CE2">
      <w:pPr>
        <w:widowControl/>
        <w:adjustRightInd w:val="0"/>
        <w:snapToGrid w:val="0"/>
        <w:spacing w:line="315" w:lineRule="atLeast"/>
        <w:ind w:firstLine="482"/>
        <w:rPr>
          <w:rFonts w:ascii="Times New Roman" w:eastAsia="宋体" w:hAnsi="Times New Roman" w:cs="宋体"/>
          <w:color w:val="666666"/>
          <w:kern w:val="0"/>
          <w:sz w:val="24"/>
          <w:szCs w:val="24"/>
        </w:rPr>
      </w:pPr>
      <w:r w:rsidRPr="007B78D3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2021</w:t>
      </w:r>
      <w:r w:rsidRPr="007B78D3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年</w:t>
      </w:r>
      <w:r w:rsidRPr="007B78D3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4</w:t>
      </w:r>
      <w:r w:rsidRPr="007B78D3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月</w:t>
      </w:r>
      <w:r w:rsidRPr="007B78D3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12</w:t>
      </w:r>
      <w:r w:rsidRPr="007B78D3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日</w:t>
      </w:r>
      <w:r w:rsidRPr="007B78D3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-25</w:t>
      </w:r>
      <w:r w:rsidRPr="007B78D3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日，“全国供应链大赛”校园赛（交通与物流学院第一届供应</w:t>
      </w:r>
      <w:proofErr w:type="gramStart"/>
      <w:r w:rsidRPr="007B78D3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链大赛</w:t>
      </w:r>
      <w:proofErr w:type="gramEnd"/>
      <w:r w:rsidRPr="007B78D3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暨第二届全国大学生供应链大赛）以线</w:t>
      </w:r>
      <w:proofErr w:type="gramStart"/>
      <w:r w:rsidRPr="007B78D3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上方式</w:t>
      </w:r>
      <w:proofErr w:type="gramEnd"/>
      <w:r w:rsidRPr="007B78D3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完成了为期两周的激烈角逐，本次竞赛由中国物流与采购联合会发起主办，校园预选赛阶段由交通与物流学院承办，吸引了</w:t>
      </w:r>
      <w:r w:rsidR="00103B56" w:rsidRPr="007B78D3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学院</w:t>
      </w:r>
      <w:r w:rsidRPr="007B78D3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36</w:t>
      </w:r>
      <w:r w:rsidR="006A15AB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名学生参加。参赛选手以组队方式</w:t>
      </w:r>
      <w:r w:rsidR="002A3541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承担</w:t>
      </w:r>
      <w:r w:rsidR="00103B56" w:rsidRPr="007B78D3">
        <w:rPr>
          <w:rFonts w:ascii="Times New Roman" w:eastAsia="宋体" w:hAnsi="Times New Roman" w:cs="宋体"/>
          <w:color w:val="666666"/>
          <w:kern w:val="0"/>
          <w:sz w:val="24"/>
          <w:szCs w:val="24"/>
        </w:rPr>
        <w:t>运营一家虚拟企业的</w:t>
      </w:r>
      <w:proofErr w:type="gramStart"/>
      <w:r w:rsidR="00103B56" w:rsidRPr="007B78D3">
        <w:rPr>
          <w:rFonts w:ascii="Times New Roman" w:eastAsia="宋体" w:hAnsi="Times New Roman" w:cs="宋体"/>
          <w:color w:val="666666"/>
          <w:kern w:val="0"/>
          <w:sz w:val="24"/>
          <w:szCs w:val="24"/>
        </w:rPr>
        <w:t>供应链全过程</w:t>
      </w:r>
      <w:proofErr w:type="gramEnd"/>
      <w:r w:rsidR="00103B56" w:rsidRPr="007B78D3">
        <w:rPr>
          <w:rFonts w:ascii="Times New Roman" w:eastAsia="宋体" w:hAnsi="Times New Roman" w:cs="宋体"/>
          <w:color w:val="666666"/>
          <w:kern w:val="0"/>
          <w:sz w:val="24"/>
          <w:szCs w:val="24"/>
        </w:rPr>
        <w:t>，</w:t>
      </w:r>
      <w:r w:rsidR="00103B56" w:rsidRPr="007B78D3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需要各队同学自主设计并运营企业的</w:t>
      </w:r>
      <w:r w:rsidR="00103B56" w:rsidRPr="007B78D3">
        <w:rPr>
          <w:rFonts w:ascii="Times New Roman" w:eastAsia="宋体" w:hAnsi="Times New Roman" w:cs="宋体"/>
          <w:color w:val="666666"/>
          <w:kern w:val="0"/>
          <w:sz w:val="24"/>
          <w:szCs w:val="24"/>
        </w:rPr>
        <w:t>融资贷款、市场竞标、工厂选址、生产管理、产能升级、品质提升、供应商协议签订、原料采购、仓储管理、配送管理等环节的操作</w:t>
      </w:r>
      <w:r w:rsidRPr="007B78D3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供应链运营项目，根据线上的</w:t>
      </w:r>
      <w:r w:rsidRPr="007B78D3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3</w:t>
      </w:r>
      <w:r w:rsidRPr="007B78D3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场运营成绩决出了各参赛队成绩。现公布成绩如下</w:t>
      </w:r>
      <w:r w:rsidR="00B513EE" w:rsidRPr="007B78D3">
        <w:rPr>
          <w:rFonts w:ascii="Times New Roman" w:eastAsia="宋体" w:hAnsi="Times New Roman" w:cs="宋体" w:hint="eastAsia"/>
          <w:color w:val="666666"/>
          <w:kern w:val="0"/>
          <w:sz w:val="24"/>
          <w:szCs w:val="24"/>
        </w:rPr>
        <w:t>：</w:t>
      </w:r>
    </w:p>
    <w:p w:rsidR="00151DD7" w:rsidRDefault="00151DD7" w:rsidP="00C93FBC">
      <w:pPr>
        <w:widowControl/>
        <w:spacing w:line="315" w:lineRule="atLeast"/>
        <w:ind w:firstLine="480"/>
        <w:jc w:val="right"/>
        <w:rPr>
          <w:rFonts w:ascii="Times New Roman" w:eastAsia="宋体" w:hAnsi="Times New Roman" w:cs="宋体"/>
          <w:color w:val="666666"/>
          <w:kern w:val="0"/>
          <w:sz w:val="18"/>
          <w:szCs w:val="18"/>
        </w:rPr>
      </w:pPr>
    </w:p>
    <w:tbl>
      <w:tblPr>
        <w:tblStyle w:val="a4"/>
        <w:tblW w:w="924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8"/>
        <w:gridCol w:w="838"/>
        <w:gridCol w:w="1560"/>
        <w:gridCol w:w="1701"/>
        <w:gridCol w:w="2693"/>
        <w:gridCol w:w="992"/>
      </w:tblGrid>
      <w:tr w:rsidR="008B77A8" w:rsidRPr="00016138" w:rsidTr="00C515CB">
        <w:trPr>
          <w:jc w:val="center"/>
        </w:trPr>
        <w:tc>
          <w:tcPr>
            <w:tcW w:w="1458" w:type="dxa"/>
          </w:tcPr>
          <w:p w:rsidR="008B77A8" w:rsidRPr="009668F2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b/>
                <w:color w:val="666666"/>
                <w:kern w:val="0"/>
                <w:szCs w:val="21"/>
              </w:rPr>
            </w:pPr>
            <w:r w:rsidRPr="009668F2">
              <w:rPr>
                <w:rFonts w:ascii="Times New Roman" w:eastAsia="宋体" w:hAnsi="Times New Roman" w:cs="宋体" w:hint="eastAsia"/>
                <w:b/>
                <w:color w:val="666666"/>
                <w:kern w:val="0"/>
                <w:szCs w:val="21"/>
              </w:rPr>
              <w:t>参赛队名称</w:t>
            </w:r>
          </w:p>
        </w:tc>
        <w:tc>
          <w:tcPr>
            <w:tcW w:w="838" w:type="dxa"/>
          </w:tcPr>
          <w:p w:rsidR="008B77A8" w:rsidRPr="009668F2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b/>
                <w:color w:val="666666"/>
                <w:kern w:val="0"/>
                <w:szCs w:val="21"/>
              </w:rPr>
            </w:pPr>
            <w:r w:rsidRPr="009668F2">
              <w:rPr>
                <w:rFonts w:ascii="Times New Roman" w:eastAsia="宋体" w:hAnsi="Times New Roman" w:cs="宋体" w:hint="eastAsia"/>
                <w:b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1560" w:type="dxa"/>
          </w:tcPr>
          <w:p w:rsidR="008B77A8" w:rsidRPr="009668F2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b/>
                <w:color w:val="666666"/>
                <w:kern w:val="0"/>
                <w:szCs w:val="21"/>
              </w:rPr>
            </w:pPr>
            <w:r w:rsidRPr="009668F2">
              <w:rPr>
                <w:rFonts w:ascii="Times New Roman" w:eastAsia="宋体" w:hAnsi="Times New Roman" w:cs="宋体" w:hint="eastAsia"/>
                <w:b/>
                <w:color w:val="666666"/>
                <w:kern w:val="0"/>
                <w:szCs w:val="21"/>
              </w:rPr>
              <w:t>学号</w:t>
            </w:r>
          </w:p>
        </w:tc>
        <w:tc>
          <w:tcPr>
            <w:tcW w:w="1701" w:type="dxa"/>
          </w:tcPr>
          <w:p w:rsidR="008B77A8" w:rsidRPr="009668F2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b/>
                <w:color w:val="666666"/>
                <w:kern w:val="0"/>
                <w:szCs w:val="21"/>
              </w:rPr>
            </w:pPr>
            <w:r w:rsidRPr="009668F2">
              <w:rPr>
                <w:rFonts w:ascii="Times New Roman" w:eastAsia="宋体" w:hAnsi="Times New Roman" w:cs="宋体" w:hint="eastAsia"/>
                <w:b/>
                <w:color w:val="666666"/>
                <w:kern w:val="0"/>
                <w:szCs w:val="21"/>
              </w:rPr>
              <w:t>总积分</w:t>
            </w:r>
          </w:p>
        </w:tc>
        <w:tc>
          <w:tcPr>
            <w:tcW w:w="2693" w:type="dxa"/>
          </w:tcPr>
          <w:p w:rsidR="008B77A8" w:rsidRPr="009668F2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b/>
                <w:color w:val="666666"/>
                <w:kern w:val="0"/>
                <w:szCs w:val="21"/>
              </w:rPr>
            </w:pPr>
            <w:r w:rsidRPr="009668F2">
              <w:rPr>
                <w:rFonts w:ascii="Times New Roman" w:eastAsia="宋体" w:hAnsi="Times New Roman" w:cs="宋体" w:hint="eastAsia"/>
                <w:b/>
                <w:color w:val="666666"/>
                <w:kern w:val="0"/>
                <w:szCs w:val="21"/>
              </w:rPr>
              <w:t>成绩</w:t>
            </w:r>
          </w:p>
        </w:tc>
        <w:tc>
          <w:tcPr>
            <w:tcW w:w="992" w:type="dxa"/>
          </w:tcPr>
          <w:p w:rsidR="008B77A8" w:rsidRPr="009668F2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b/>
                <w:color w:val="666666"/>
                <w:kern w:val="0"/>
                <w:szCs w:val="21"/>
              </w:rPr>
            </w:pPr>
            <w:r w:rsidRPr="009668F2">
              <w:rPr>
                <w:rFonts w:ascii="Times New Roman" w:eastAsia="宋体" w:hAnsi="Times New Roman" w:cs="宋体" w:hint="eastAsia"/>
                <w:b/>
                <w:color w:val="666666"/>
                <w:kern w:val="0"/>
                <w:szCs w:val="21"/>
              </w:rPr>
              <w:t>获奖等级</w:t>
            </w:r>
          </w:p>
        </w:tc>
      </w:tr>
      <w:tr w:rsidR="008B77A8" w:rsidTr="00C515CB">
        <w:trPr>
          <w:jc w:val="center"/>
        </w:trPr>
        <w:tc>
          <w:tcPr>
            <w:tcW w:w="1458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22222"/>
                <w:szCs w:val="21"/>
              </w:rPr>
              <w:t>牛气</w:t>
            </w:r>
            <w:proofErr w:type="gramStart"/>
            <w:r w:rsidRPr="00B513EE">
              <w:rPr>
                <w:rFonts w:ascii="Arial" w:hAnsi="Arial" w:cs="Arial"/>
                <w:color w:val="222222"/>
                <w:szCs w:val="21"/>
              </w:rPr>
              <w:t>冲天队</w:t>
            </w:r>
            <w:proofErr w:type="gramEnd"/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李志伟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201824040208</w:t>
            </w:r>
          </w:p>
        </w:tc>
        <w:tc>
          <w:tcPr>
            <w:tcW w:w="1701" w:type="dxa"/>
            <w:vMerge w:val="restart"/>
            <w:vAlign w:val="center"/>
          </w:tcPr>
          <w:p w:rsidR="008B77A8" w:rsidRPr="00B513EE" w:rsidRDefault="002A3541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29</w:t>
            </w:r>
            <w:bookmarkStart w:id="0" w:name="_GoBack"/>
            <w:bookmarkEnd w:id="0"/>
            <w:r w:rsidR="008B77A8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2</w:t>
            </w:r>
            <w:r w:rsidR="008B77A8"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（</w:t>
            </w:r>
            <w:r w:rsidR="008B77A8"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100/100/92</w:t>
            </w:r>
            <w:r w:rsidR="008B77A8"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）</w:t>
            </w:r>
          </w:p>
        </w:tc>
        <w:tc>
          <w:tcPr>
            <w:tcW w:w="2693" w:type="dxa"/>
            <w:vMerge w:val="restart"/>
            <w:vAlign w:val="center"/>
          </w:tcPr>
          <w:p w:rsidR="008B77A8" w:rsidRPr="00016138" w:rsidRDefault="0001613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016138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272.06</w:t>
            </w:r>
            <w:r w:rsidRPr="00016138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（</w:t>
            </w:r>
            <w:r w:rsidRPr="00016138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98.23 / 97.34 / 76.49</w:t>
            </w:r>
            <w:r w:rsidRPr="00016138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一等奖</w:t>
            </w: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陈环宇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201824040205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高辉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201824040210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张秀芬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201824040216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22222"/>
                <w:szCs w:val="21"/>
              </w:rPr>
              <w:t>将</w:t>
            </w:r>
            <w:proofErr w:type="gramStart"/>
            <w:r w:rsidRPr="00B513EE">
              <w:rPr>
                <w:rFonts w:ascii="Arial" w:hAnsi="Arial" w:cs="Arial"/>
                <w:color w:val="222222"/>
                <w:szCs w:val="21"/>
              </w:rPr>
              <w:t>个烂就队</w:t>
            </w:r>
            <w:proofErr w:type="gramEnd"/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proofErr w:type="gramStart"/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周艺瑶</w:t>
            </w:r>
            <w:proofErr w:type="gramEnd"/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201824040128</w:t>
            </w:r>
          </w:p>
        </w:tc>
        <w:tc>
          <w:tcPr>
            <w:tcW w:w="1701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288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（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96/92/100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）</w:t>
            </w:r>
          </w:p>
        </w:tc>
        <w:tc>
          <w:tcPr>
            <w:tcW w:w="2693" w:type="dxa"/>
            <w:vMerge w:val="restart"/>
            <w:vAlign w:val="center"/>
          </w:tcPr>
          <w:p w:rsidR="008B77A8" w:rsidRPr="00016138" w:rsidRDefault="0001613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016138">
              <w:rPr>
                <w:rFonts w:ascii="Times New Roman" w:hAnsi="Times New Roman" w:cs="Arial"/>
                <w:color w:val="222222"/>
                <w:szCs w:val="21"/>
              </w:rPr>
              <w:t>248.99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（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67.30 / 84.67 / 97.02</w:t>
            </w:r>
          </w:p>
        </w:tc>
        <w:tc>
          <w:tcPr>
            <w:tcW w:w="992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一等奖</w:t>
            </w: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王欣欣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201824040121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卫璇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201824040139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张宇婕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201824040137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22222"/>
                <w:szCs w:val="21"/>
              </w:rPr>
              <w:t>小红花队</w:t>
            </w: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武昊宇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201824040237</w:t>
            </w:r>
          </w:p>
        </w:tc>
        <w:tc>
          <w:tcPr>
            <w:tcW w:w="1701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276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（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92/88/96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）</w:t>
            </w:r>
          </w:p>
        </w:tc>
        <w:tc>
          <w:tcPr>
            <w:tcW w:w="2693" w:type="dxa"/>
            <w:vMerge w:val="restart"/>
            <w:vAlign w:val="center"/>
          </w:tcPr>
          <w:p w:rsidR="008B77A8" w:rsidRPr="00016138" w:rsidRDefault="0001613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016138">
              <w:rPr>
                <w:rFonts w:ascii="Times New Roman" w:hAnsi="Times New Roman" w:cs="Arial"/>
                <w:color w:val="222222"/>
                <w:szCs w:val="21"/>
              </w:rPr>
              <w:t>219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（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67.07 / 72.63 / 79.30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二等奖</w:t>
            </w: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proofErr w:type="gramStart"/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王甜</w:t>
            </w:r>
            <w:proofErr w:type="gramEnd"/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201824040218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王</w:t>
            </w:r>
            <w:proofErr w:type="gramStart"/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嫦</w:t>
            </w:r>
            <w:proofErr w:type="gramEnd"/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笑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201824040228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杨婷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201824040239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 w:val="restart"/>
            <w:vAlign w:val="center"/>
          </w:tcPr>
          <w:p w:rsidR="008B77A8" w:rsidRPr="00885705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885705">
              <w:rPr>
                <w:rFonts w:ascii="Times New Roman" w:hAnsi="Times New Roman" w:cs="Arial"/>
                <w:color w:val="222222"/>
                <w:szCs w:val="21"/>
              </w:rPr>
              <w:t>A</w:t>
            </w:r>
            <w:r w:rsidRPr="00885705">
              <w:rPr>
                <w:rFonts w:ascii="Times New Roman" w:hAnsi="Times New Roman" w:cs="Arial"/>
                <w:color w:val="222222"/>
                <w:szCs w:val="21"/>
              </w:rPr>
              <w:t>﹡</w:t>
            </w:r>
            <w:r w:rsidRPr="00885705">
              <w:rPr>
                <w:rFonts w:ascii="Times New Roman" w:hAnsi="Times New Roman" w:cs="Arial"/>
                <w:color w:val="222222"/>
                <w:szCs w:val="21"/>
              </w:rPr>
              <w:t>B³</w:t>
            </w:r>
            <w:r w:rsidRPr="00885705">
              <w:rPr>
                <w:rFonts w:ascii="Times New Roman" w:hAnsi="Times New Roman" w:cs="Arial"/>
                <w:color w:val="222222"/>
                <w:szCs w:val="21"/>
              </w:rPr>
              <w:t>队</w:t>
            </w: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赵小倩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201824040119</w:t>
            </w:r>
          </w:p>
        </w:tc>
        <w:tc>
          <w:tcPr>
            <w:tcW w:w="1701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252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（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80/84/88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）</w:t>
            </w:r>
          </w:p>
        </w:tc>
        <w:tc>
          <w:tcPr>
            <w:tcW w:w="2693" w:type="dxa"/>
            <w:vMerge w:val="restart"/>
            <w:vAlign w:val="center"/>
          </w:tcPr>
          <w:p w:rsidR="008B77A8" w:rsidRPr="00016138" w:rsidRDefault="0001613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016138">
              <w:rPr>
                <w:rFonts w:ascii="Times New Roman" w:hAnsi="Times New Roman" w:cs="Arial"/>
                <w:color w:val="222222"/>
                <w:szCs w:val="21"/>
              </w:rPr>
              <w:t>190.96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（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57.13 / 61.80 / 72.03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二等奖</w:t>
            </w: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闫中敏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201824040118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张倩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201824040133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员亚宁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201824040130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885705">
              <w:rPr>
                <w:rFonts w:ascii="Times New Roman" w:hAnsi="Times New Roman" w:cs="Arial"/>
                <w:color w:val="222222"/>
                <w:szCs w:val="21"/>
              </w:rPr>
              <w:t>“V”</w:t>
            </w:r>
            <w:r w:rsidRPr="00885705">
              <w:rPr>
                <w:rFonts w:ascii="Times New Roman" w:hAnsi="Times New Roman" w:cs="Arial"/>
                <w:color w:val="222222"/>
                <w:szCs w:val="21"/>
              </w:rPr>
              <w:t>笑之队</w:t>
            </w: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王红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201824040225</w:t>
            </w:r>
          </w:p>
        </w:tc>
        <w:tc>
          <w:tcPr>
            <w:tcW w:w="1701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244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（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88/96/60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）</w:t>
            </w:r>
          </w:p>
        </w:tc>
        <w:tc>
          <w:tcPr>
            <w:tcW w:w="2693" w:type="dxa"/>
            <w:vMerge w:val="restart"/>
            <w:vAlign w:val="center"/>
          </w:tcPr>
          <w:p w:rsidR="008B77A8" w:rsidRPr="00016138" w:rsidRDefault="0001613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016138">
              <w:rPr>
                <w:rFonts w:ascii="Times New Roman" w:hAnsi="Times New Roman" w:cs="Arial"/>
                <w:color w:val="222222"/>
                <w:szCs w:val="21"/>
              </w:rPr>
              <w:t>163.65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（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65.52 / 85.74 / 12.39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二等奖</w:t>
            </w: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赵梦垚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201824040231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proofErr w:type="gramStart"/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王雨凡</w:t>
            </w:r>
            <w:proofErr w:type="gramEnd"/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201824040222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李雪丽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201824040217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22222"/>
                <w:szCs w:val="21"/>
              </w:rPr>
              <w:t>勇于争先组队</w:t>
            </w: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相</w:t>
            </w:r>
            <w:proofErr w:type="gramStart"/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桠</w:t>
            </w:r>
            <w:proofErr w:type="gramEnd"/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楠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201824040223</w:t>
            </w:r>
          </w:p>
        </w:tc>
        <w:tc>
          <w:tcPr>
            <w:tcW w:w="1701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232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（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76/80/76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）</w:t>
            </w:r>
          </w:p>
        </w:tc>
        <w:tc>
          <w:tcPr>
            <w:tcW w:w="2693" w:type="dxa"/>
            <w:vMerge w:val="restart"/>
            <w:vAlign w:val="center"/>
          </w:tcPr>
          <w:p w:rsidR="008B77A8" w:rsidRPr="00016138" w:rsidRDefault="0001613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016138">
              <w:rPr>
                <w:rFonts w:ascii="Times New Roman" w:hAnsi="Times New Roman" w:cs="Arial"/>
                <w:color w:val="222222"/>
                <w:szCs w:val="21"/>
              </w:rPr>
              <w:t>152.73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（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47.30 / 59.42 / 46.01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三等奖</w:t>
            </w: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武倩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201824040230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proofErr w:type="gramStart"/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赵佳荣</w:t>
            </w:r>
            <w:proofErr w:type="gramEnd"/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201824040226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杨洁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201824040221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22222"/>
                <w:szCs w:val="21"/>
              </w:rPr>
              <w:t>迎难而上队</w:t>
            </w: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程红霞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201824040236</w:t>
            </w:r>
          </w:p>
        </w:tc>
        <w:tc>
          <w:tcPr>
            <w:tcW w:w="1701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228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（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68/76/84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）</w:t>
            </w:r>
          </w:p>
        </w:tc>
        <w:tc>
          <w:tcPr>
            <w:tcW w:w="2693" w:type="dxa"/>
            <w:vMerge w:val="restart"/>
            <w:vAlign w:val="center"/>
          </w:tcPr>
          <w:p w:rsidR="008B77A8" w:rsidRPr="00016138" w:rsidRDefault="0001613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016138">
              <w:rPr>
                <w:rFonts w:ascii="Times New Roman" w:hAnsi="Times New Roman" w:cs="Arial"/>
                <w:color w:val="222222"/>
                <w:szCs w:val="21"/>
              </w:rPr>
              <w:t>110.69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（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3.34 / 45.77 / 61.58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三等奖</w:t>
            </w: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proofErr w:type="gramStart"/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刘佳圆</w:t>
            </w:r>
            <w:proofErr w:type="gramEnd"/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201824040232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proofErr w:type="gramStart"/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杜心雨</w:t>
            </w:r>
            <w:proofErr w:type="gramEnd"/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201824040227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王婉婷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201824040219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22222"/>
                <w:szCs w:val="21"/>
              </w:rPr>
              <w:t>火炎</w:t>
            </w:r>
            <w:proofErr w:type="gramStart"/>
            <w:r w:rsidRPr="00B513EE">
              <w:rPr>
                <w:rFonts w:ascii="Arial" w:hAnsi="Arial" w:cs="Arial"/>
                <w:color w:val="222222"/>
                <w:szCs w:val="21"/>
              </w:rPr>
              <w:t>焱</w:t>
            </w:r>
            <w:proofErr w:type="gramEnd"/>
            <w:r w:rsidRPr="00B513EE">
              <w:rPr>
                <w:rFonts w:ascii="Arial" w:hAnsi="Arial" w:cs="Arial"/>
                <w:color w:val="222222"/>
                <w:szCs w:val="21"/>
              </w:rPr>
              <w:t>燚队</w:t>
            </w: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刘妤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201824040233</w:t>
            </w:r>
          </w:p>
        </w:tc>
        <w:tc>
          <w:tcPr>
            <w:tcW w:w="1701" w:type="dxa"/>
            <w:vMerge w:val="restart"/>
            <w:vAlign w:val="center"/>
          </w:tcPr>
          <w:p w:rsidR="008B77A8" w:rsidRPr="00B513EE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224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（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84/60/80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）</w:t>
            </w:r>
          </w:p>
        </w:tc>
        <w:tc>
          <w:tcPr>
            <w:tcW w:w="2693" w:type="dxa"/>
            <w:vMerge w:val="restart"/>
            <w:vAlign w:val="center"/>
          </w:tcPr>
          <w:p w:rsidR="008B77A8" w:rsidRPr="00016138" w:rsidRDefault="0001613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016138">
              <w:rPr>
                <w:rFonts w:ascii="Times New Roman" w:hAnsi="Times New Roman" w:cs="Arial"/>
                <w:color w:val="222222"/>
                <w:szCs w:val="21"/>
              </w:rPr>
              <w:t>142.34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（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61.37 / 21.41 / 59.56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三等奖</w:t>
            </w: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史宇宏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201824040238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崔梦帆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201824040229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畅</w:t>
            </w:r>
            <w:proofErr w:type="gramStart"/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婉</w:t>
            </w:r>
            <w:proofErr w:type="gramEnd"/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伊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201824040131</w:t>
            </w:r>
          </w:p>
        </w:tc>
        <w:tc>
          <w:tcPr>
            <w:tcW w:w="1701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8B77A8" w:rsidRPr="00016138" w:rsidRDefault="008B77A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22222"/>
                <w:szCs w:val="21"/>
              </w:rPr>
              <w:t>巨翼队</w:t>
            </w:r>
          </w:p>
        </w:tc>
        <w:tc>
          <w:tcPr>
            <w:tcW w:w="838" w:type="dxa"/>
          </w:tcPr>
          <w:p w:rsidR="008B77A8" w:rsidRPr="00B513EE" w:rsidRDefault="008B77A8" w:rsidP="00A06056">
            <w:pPr>
              <w:widowControl/>
              <w:adjustRightInd w:val="0"/>
              <w:snapToGrid w:val="0"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吕文静</w:t>
            </w:r>
          </w:p>
        </w:tc>
        <w:tc>
          <w:tcPr>
            <w:tcW w:w="1560" w:type="dxa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201824040136</w:t>
            </w:r>
          </w:p>
        </w:tc>
        <w:tc>
          <w:tcPr>
            <w:tcW w:w="1701" w:type="dxa"/>
            <w:vMerge w:val="restart"/>
            <w:vAlign w:val="center"/>
          </w:tcPr>
          <w:p w:rsidR="008B77A8" w:rsidRPr="00B513EE" w:rsidRDefault="008B77A8" w:rsidP="00016138">
            <w:pPr>
              <w:widowControl/>
              <w:adjustRightInd w:val="0"/>
              <w:snapToGrid w:val="0"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132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（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72/60/0</w:t>
            </w:r>
            <w:r w:rsidRPr="00B513EE">
              <w:rPr>
                <w:rFonts w:ascii="Times New Roman" w:eastAsia="宋体" w:hAnsi="Times New Roman" w:cs="宋体" w:hint="eastAsia"/>
                <w:color w:val="666666"/>
                <w:kern w:val="0"/>
                <w:szCs w:val="21"/>
              </w:rPr>
              <w:t>）</w:t>
            </w:r>
          </w:p>
        </w:tc>
        <w:tc>
          <w:tcPr>
            <w:tcW w:w="2693" w:type="dxa"/>
            <w:vMerge w:val="restart"/>
            <w:vAlign w:val="center"/>
          </w:tcPr>
          <w:p w:rsidR="008B77A8" w:rsidRPr="00016138" w:rsidRDefault="00016138" w:rsidP="00016138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016138">
              <w:rPr>
                <w:rFonts w:ascii="Times New Roman" w:hAnsi="Times New Roman" w:cs="Arial"/>
                <w:color w:val="222222"/>
                <w:szCs w:val="21"/>
              </w:rPr>
              <w:t>46.25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（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21.72 / 24.53 / 0.00</w:t>
            </w:r>
            <w:r w:rsidRPr="00016138">
              <w:rPr>
                <w:rFonts w:ascii="Times New Roman" w:hAnsi="Times New Roman" w:cs="Arial"/>
                <w:color w:val="222222"/>
                <w:szCs w:val="21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8B77A8" w:rsidRPr="00B513EE" w:rsidRDefault="008B77A8" w:rsidP="00A06056">
            <w:pPr>
              <w:widowControl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B513EE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三等奖</w:t>
            </w: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</w:tcPr>
          <w:p w:rsidR="008B77A8" w:rsidRDefault="008B77A8" w:rsidP="00A06056">
            <w:pPr>
              <w:widowControl/>
              <w:spacing w:line="315" w:lineRule="atLeast"/>
              <w:jc w:val="right"/>
              <w:rPr>
                <w:rFonts w:ascii="Times New Roman" w:eastAsia="宋体" w:hAnsi="Times New Roman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8B77A8" w:rsidRDefault="008B77A8" w:rsidP="00A06056">
            <w:pPr>
              <w:widowControl/>
              <w:adjustRightInd w:val="0"/>
              <w:snapToGrid w:val="0"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王月婵</w:t>
            </w:r>
          </w:p>
        </w:tc>
        <w:tc>
          <w:tcPr>
            <w:tcW w:w="1560" w:type="dxa"/>
          </w:tcPr>
          <w:p w:rsidR="008B77A8" w:rsidRPr="00885705" w:rsidRDefault="008B77A8" w:rsidP="00016138">
            <w:pPr>
              <w:widowControl/>
              <w:adjustRightInd w:val="0"/>
              <w:snapToGrid w:val="0"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885705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201824040117</w:t>
            </w:r>
          </w:p>
        </w:tc>
        <w:tc>
          <w:tcPr>
            <w:tcW w:w="1701" w:type="dxa"/>
            <w:vMerge/>
          </w:tcPr>
          <w:p w:rsidR="008B77A8" w:rsidRDefault="008B77A8" w:rsidP="00A06056">
            <w:pPr>
              <w:widowControl/>
              <w:spacing w:line="315" w:lineRule="atLeast"/>
              <w:jc w:val="right"/>
              <w:rPr>
                <w:rFonts w:ascii="Times New Roman" w:eastAsia="宋体" w:hAnsi="Times New Roman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B77A8" w:rsidRDefault="008B77A8" w:rsidP="00A06056">
            <w:pPr>
              <w:widowControl/>
              <w:spacing w:line="315" w:lineRule="atLeast"/>
              <w:jc w:val="right"/>
              <w:rPr>
                <w:rFonts w:ascii="Times New Roman" w:eastAsia="宋体" w:hAnsi="Times New Roman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77A8" w:rsidRDefault="008B77A8" w:rsidP="00A06056">
            <w:pPr>
              <w:widowControl/>
              <w:spacing w:line="315" w:lineRule="atLeast"/>
              <w:jc w:val="right"/>
              <w:rPr>
                <w:rFonts w:ascii="Times New Roman" w:eastAsia="宋体" w:hAnsi="Times New Roman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</w:tcPr>
          <w:p w:rsidR="008B77A8" w:rsidRDefault="008B77A8" w:rsidP="00A06056">
            <w:pPr>
              <w:widowControl/>
              <w:spacing w:line="315" w:lineRule="atLeast"/>
              <w:jc w:val="right"/>
              <w:rPr>
                <w:rFonts w:ascii="Times New Roman" w:eastAsia="宋体" w:hAnsi="Times New Roman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8B77A8" w:rsidRDefault="008B77A8" w:rsidP="00A06056">
            <w:pPr>
              <w:widowControl/>
              <w:adjustRightInd w:val="0"/>
              <w:snapToGrid w:val="0"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color w:val="212529"/>
                <w:szCs w:val="21"/>
                <w:shd w:val="clear" w:color="auto" w:fill="FFFFFF"/>
              </w:rPr>
              <w:t>王轩</w:t>
            </w:r>
            <w:proofErr w:type="gramEnd"/>
          </w:p>
        </w:tc>
        <w:tc>
          <w:tcPr>
            <w:tcW w:w="1560" w:type="dxa"/>
          </w:tcPr>
          <w:p w:rsidR="008B77A8" w:rsidRPr="00885705" w:rsidRDefault="008B77A8" w:rsidP="00016138">
            <w:pPr>
              <w:widowControl/>
              <w:adjustRightInd w:val="0"/>
              <w:snapToGrid w:val="0"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885705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201824040129</w:t>
            </w:r>
          </w:p>
        </w:tc>
        <w:tc>
          <w:tcPr>
            <w:tcW w:w="1701" w:type="dxa"/>
            <w:vMerge/>
          </w:tcPr>
          <w:p w:rsidR="008B77A8" w:rsidRDefault="008B77A8" w:rsidP="00A06056">
            <w:pPr>
              <w:widowControl/>
              <w:spacing w:line="315" w:lineRule="atLeast"/>
              <w:jc w:val="right"/>
              <w:rPr>
                <w:rFonts w:ascii="Times New Roman" w:eastAsia="宋体" w:hAnsi="Times New Roman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B77A8" w:rsidRDefault="008B77A8" w:rsidP="00A06056">
            <w:pPr>
              <w:widowControl/>
              <w:spacing w:line="315" w:lineRule="atLeast"/>
              <w:jc w:val="right"/>
              <w:rPr>
                <w:rFonts w:ascii="Times New Roman" w:eastAsia="宋体" w:hAnsi="Times New Roman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77A8" w:rsidRDefault="008B77A8" w:rsidP="00A06056">
            <w:pPr>
              <w:widowControl/>
              <w:spacing w:line="315" w:lineRule="atLeast"/>
              <w:jc w:val="right"/>
              <w:rPr>
                <w:rFonts w:ascii="Times New Roman" w:eastAsia="宋体" w:hAnsi="Times New Roman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8B77A8" w:rsidTr="00C515CB">
        <w:trPr>
          <w:jc w:val="center"/>
        </w:trPr>
        <w:tc>
          <w:tcPr>
            <w:tcW w:w="1458" w:type="dxa"/>
            <w:vMerge/>
          </w:tcPr>
          <w:p w:rsidR="008B77A8" w:rsidRDefault="008B77A8" w:rsidP="00A06056">
            <w:pPr>
              <w:widowControl/>
              <w:spacing w:line="315" w:lineRule="atLeast"/>
              <w:jc w:val="right"/>
              <w:rPr>
                <w:rFonts w:ascii="Times New Roman" w:eastAsia="宋体" w:hAnsi="Times New Roman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8B77A8" w:rsidRDefault="008B77A8" w:rsidP="00A06056">
            <w:pPr>
              <w:widowControl/>
              <w:adjustRightInd w:val="0"/>
              <w:snapToGrid w:val="0"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Cs w:val="21"/>
                <w:shd w:val="clear" w:color="auto" w:fill="FFFFFF"/>
              </w:rPr>
              <w:t>陈旭</w:t>
            </w:r>
          </w:p>
        </w:tc>
        <w:tc>
          <w:tcPr>
            <w:tcW w:w="1560" w:type="dxa"/>
          </w:tcPr>
          <w:p w:rsidR="008B77A8" w:rsidRPr="00885705" w:rsidRDefault="008B77A8" w:rsidP="00016138">
            <w:pPr>
              <w:widowControl/>
              <w:adjustRightInd w:val="0"/>
              <w:snapToGrid w:val="0"/>
              <w:spacing w:line="315" w:lineRule="atLeast"/>
              <w:jc w:val="center"/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</w:pPr>
            <w:r w:rsidRPr="00885705">
              <w:rPr>
                <w:rFonts w:ascii="Times New Roman" w:eastAsia="宋体" w:hAnsi="Times New Roman" w:cs="宋体"/>
                <w:color w:val="666666"/>
                <w:kern w:val="0"/>
                <w:szCs w:val="21"/>
              </w:rPr>
              <w:t>201824040120</w:t>
            </w:r>
          </w:p>
        </w:tc>
        <w:tc>
          <w:tcPr>
            <w:tcW w:w="1701" w:type="dxa"/>
            <w:vMerge/>
          </w:tcPr>
          <w:p w:rsidR="008B77A8" w:rsidRDefault="008B77A8" w:rsidP="00A06056">
            <w:pPr>
              <w:widowControl/>
              <w:spacing w:line="315" w:lineRule="atLeast"/>
              <w:jc w:val="right"/>
              <w:rPr>
                <w:rFonts w:ascii="Times New Roman" w:eastAsia="宋体" w:hAnsi="Times New Roman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B77A8" w:rsidRDefault="008B77A8" w:rsidP="00A06056">
            <w:pPr>
              <w:widowControl/>
              <w:spacing w:line="315" w:lineRule="atLeast"/>
              <w:jc w:val="right"/>
              <w:rPr>
                <w:rFonts w:ascii="Times New Roman" w:eastAsia="宋体" w:hAnsi="Times New Roman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77A8" w:rsidRDefault="008B77A8" w:rsidP="00A06056">
            <w:pPr>
              <w:widowControl/>
              <w:spacing w:line="315" w:lineRule="atLeast"/>
              <w:jc w:val="right"/>
              <w:rPr>
                <w:rFonts w:ascii="Times New Roman" w:eastAsia="宋体" w:hAnsi="Times New Roman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3C6CD4" w:rsidRDefault="003C6CD4"/>
    <w:sectPr w:rsidR="003C6CD4" w:rsidSect="00E93950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BC"/>
    <w:rsid w:val="00016138"/>
    <w:rsid w:val="000565B5"/>
    <w:rsid w:val="000849A2"/>
    <w:rsid w:val="00103B56"/>
    <w:rsid w:val="00151DD7"/>
    <w:rsid w:val="00182EC3"/>
    <w:rsid w:val="001D4195"/>
    <w:rsid w:val="001F06FE"/>
    <w:rsid w:val="00221E26"/>
    <w:rsid w:val="002A3541"/>
    <w:rsid w:val="003C6CD4"/>
    <w:rsid w:val="00422607"/>
    <w:rsid w:val="004360A6"/>
    <w:rsid w:val="00446A86"/>
    <w:rsid w:val="004A0325"/>
    <w:rsid w:val="0052034E"/>
    <w:rsid w:val="005713DC"/>
    <w:rsid w:val="0059157C"/>
    <w:rsid w:val="0063285B"/>
    <w:rsid w:val="006A15AB"/>
    <w:rsid w:val="006A76D3"/>
    <w:rsid w:val="006F40A5"/>
    <w:rsid w:val="007170C0"/>
    <w:rsid w:val="00737CE2"/>
    <w:rsid w:val="0078387A"/>
    <w:rsid w:val="007B78D3"/>
    <w:rsid w:val="007C2CFC"/>
    <w:rsid w:val="0083612A"/>
    <w:rsid w:val="008768D1"/>
    <w:rsid w:val="00885705"/>
    <w:rsid w:val="008B77A8"/>
    <w:rsid w:val="00916BA0"/>
    <w:rsid w:val="00921C1C"/>
    <w:rsid w:val="009523CF"/>
    <w:rsid w:val="009668F2"/>
    <w:rsid w:val="009F31BF"/>
    <w:rsid w:val="00A06056"/>
    <w:rsid w:val="00A542B6"/>
    <w:rsid w:val="00AD09D3"/>
    <w:rsid w:val="00B11A55"/>
    <w:rsid w:val="00B20B4C"/>
    <w:rsid w:val="00B513EE"/>
    <w:rsid w:val="00B61E3F"/>
    <w:rsid w:val="00BC1977"/>
    <w:rsid w:val="00C515CB"/>
    <w:rsid w:val="00C93FBC"/>
    <w:rsid w:val="00D67B74"/>
    <w:rsid w:val="00DA5119"/>
    <w:rsid w:val="00DE26E2"/>
    <w:rsid w:val="00E262E1"/>
    <w:rsid w:val="00E42B1D"/>
    <w:rsid w:val="00E601EC"/>
    <w:rsid w:val="00E93950"/>
    <w:rsid w:val="00F9771F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93F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93FB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93F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151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93F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93FB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93F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151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10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dcterms:created xsi:type="dcterms:W3CDTF">2021-04-26T02:33:00Z</dcterms:created>
  <dcterms:modified xsi:type="dcterms:W3CDTF">2021-04-27T03:06:00Z</dcterms:modified>
</cp:coreProperties>
</file>